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585B8B" w:rsidRDefault="00247A36" w:rsidP="00247A36">
      <w:pPr>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00613F">
        <w:rPr>
          <w:rFonts w:asciiTheme="minorHAnsi" w:hAnsiTheme="minorHAnsi" w:cstheme="minorHAnsi"/>
          <w:b/>
          <w:bCs/>
          <w:color w:val="000000" w:themeColor="text1"/>
          <w:sz w:val="22"/>
          <w:szCs w:val="22"/>
        </w:rPr>
        <w:t>1</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247A36">
      <w:pPr>
        <w:jc w:val="both"/>
        <w:rPr>
          <w:rFonts w:asciiTheme="minorHAnsi" w:hAnsiTheme="minorHAnsi" w:cstheme="minorHAnsi"/>
          <w:b/>
          <w:bCs/>
          <w:color w:val="000000" w:themeColor="text1"/>
          <w:sz w:val="22"/>
          <w:szCs w:val="22"/>
        </w:rPr>
      </w:pPr>
    </w:p>
    <w:p w14:paraId="2891ECB4" w14:textId="7CB82E58" w:rsidR="00247A36" w:rsidRPr="00E32211" w:rsidRDefault="00247A36" w:rsidP="00247A36">
      <w:pPr>
        <w:jc w:val="both"/>
        <w:rPr>
          <w:rFonts w:asciiTheme="minorHAnsi" w:hAnsiTheme="minorHAnsi" w:cstheme="minorHAnsi"/>
          <w:color w:val="000000" w:themeColor="text1"/>
          <w:sz w:val="22"/>
          <w:szCs w:val="22"/>
        </w:rPr>
      </w:pPr>
      <w:r w:rsidRPr="00E32211">
        <w:rPr>
          <w:rFonts w:asciiTheme="minorHAnsi" w:hAnsiTheme="minorHAnsi" w:cstheme="minorHAnsi"/>
          <w:color w:val="000000" w:themeColor="text1"/>
          <w:spacing w:val="-4"/>
          <w:sz w:val="22"/>
          <w:szCs w:val="22"/>
        </w:rPr>
        <w:t>Konkursu na udz</w:t>
      </w:r>
      <w:r w:rsidRPr="00E32211">
        <w:rPr>
          <w:rFonts w:asciiTheme="minorHAnsi" w:hAnsiTheme="minorHAnsi" w:cstheme="minorHAnsi"/>
          <w:color w:val="000000" w:themeColor="text1"/>
          <w:sz w:val="22"/>
          <w:szCs w:val="22"/>
        </w:rPr>
        <w:t xml:space="preserve">ielanie zamówienia na udzielanie świadczeń opieki zdrowotnej w zakresie </w:t>
      </w:r>
      <w:r w:rsidR="00906A2E" w:rsidRPr="00E32211">
        <w:rPr>
          <w:rFonts w:asciiTheme="minorHAnsi" w:hAnsiTheme="minorHAnsi" w:cstheme="minorHAnsi"/>
          <w:bCs/>
          <w:sz w:val="22"/>
          <w:szCs w:val="22"/>
          <w:lang w:eastAsia="pl-PL"/>
        </w:rPr>
        <w:t>położnictwa i ginekologii</w:t>
      </w:r>
      <w:r w:rsidR="00906A2E" w:rsidRPr="00E32211">
        <w:rPr>
          <w:rFonts w:asciiTheme="minorHAnsi" w:hAnsiTheme="minorHAnsi" w:cstheme="minorHAnsi"/>
          <w:color w:val="000000" w:themeColor="text1"/>
          <w:sz w:val="22"/>
          <w:szCs w:val="22"/>
        </w:rPr>
        <w:t xml:space="preserve"> </w:t>
      </w:r>
      <w:bookmarkStart w:id="0" w:name="_Hlk176172239"/>
      <w:r w:rsidR="00F120F6">
        <w:rPr>
          <w:rFonts w:asciiTheme="minorHAnsi" w:hAnsiTheme="minorHAnsi" w:cstheme="minorHAnsi"/>
          <w:color w:val="000000" w:themeColor="text1"/>
          <w:sz w:val="22"/>
          <w:szCs w:val="22"/>
        </w:rPr>
        <w:t xml:space="preserve">w </w:t>
      </w:r>
      <w:r w:rsidRPr="00E32211">
        <w:rPr>
          <w:rFonts w:asciiTheme="minorHAnsi" w:hAnsiTheme="minorHAnsi" w:cstheme="minorHAnsi"/>
          <w:color w:val="000000" w:themeColor="text1"/>
          <w:sz w:val="22"/>
          <w:szCs w:val="22"/>
        </w:rPr>
        <w:t>Instytu</w:t>
      </w:r>
      <w:r w:rsidR="00F120F6">
        <w:rPr>
          <w:rFonts w:asciiTheme="minorHAnsi" w:hAnsiTheme="minorHAnsi" w:cstheme="minorHAnsi"/>
          <w:color w:val="000000" w:themeColor="text1"/>
          <w:sz w:val="22"/>
          <w:szCs w:val="22"/>
        </w:rPr>
        <w:t>cie</w:t>
      </w:r>
      <w:r w:rsidRPr="00E32211">
        <w:rPr>
          <w:rFonts w:asciiTheme="minorHAnsi" w:hAnsiTheme="minorHAnsi" w:cstheme="minorHAnsi"/>
          <w:color w:val="000000" w:themeColor="text1"/>
          <w:sz w:val="22"/>
          <w:szCs w:val="22"/>
        </w:rPr>
        <w:t xml:space="preserve"> „Centrum Zdrowia Matki Polki” </w:t>
      </w:r>
    </w:p>
    <w:bookmarkEnd w:id="0"/>
    <w:p w14:paraId="01327E26" w14:textId="77777777" w:rsidR="00247A36" w:rsidRPr="00585B8B" w:rsidRDefault="00247A36" w:rsidP="00247A36">
      <w:pPr>
        <w:jc w:val="both"/>
        <w:rPr>
          <w:rFonts w:asciiTheme="minorHAnsi" w:hAnsiTheme="minorHAnsi" w:cstheme="minorHAnsi"/>
          <w:color w:val="000000" w:themeColor="text1"/>
          <w:sz w:val="22"/>
          <w:szCs w:val="22"/>
        </w:rPr>
      </w:pPr>
    </w:p>
    <w:p w14:paraId="091E3998"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Projekt </w:t>
      </w:r>
    </w:p>
    <w:p w14:paraId="67944220"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199566D9" w14:textId="672566DC" w:rsidR="00247A36" w:rsidRPr="00585B8B" w:rsidRDefault="00247A36" w:rsidP="00906A2E">
      <w:pPr>
        <w:jc w:val="center"/>
        <w:rPr>
          <w:rFonts w:asciiTheme="minorHAnsi" w:hAnsiTheme="minorHAnsi" w:cstheme="minorHAnsi"/>
          <w:b/>
          <w:bCs/>
          <w:color w:val="000000" w:themeColor="text1"/>
          <w:sz w:val="22"/>
          <w:szCs w:val="22"/>
        </w:rPr>
      </w:pPr>
      <w:bookmarkStart w:id="1" w:name="_Hlk176178791"/>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 xml:space="preserve">położnictwa i </w:t>
      </w:r>
      <w:r w:rsidR="00906A2E" w:rsidRPr="00E32211">
        <w:rPr>
          <w:rFonts w:asciiTheme="minorHAnsi" w:hAnsiTheme="minorHAnsi" w:cstheme="minorHAnsi"/>
          <w:b/>
          <w:bCs/>
          <w:sz w:val="22"/>
          <w:szCs w:val="22"/>
          <w:lang w:eastAsia="pl-PL"/>
        </w:rPr>
        <w:t>ginekologii</w:t>
      </w:r>
      <w:r w:rsidR="00906A2E" w:rsidRPr="00E32211">
        <w:rPr>
          <w:rFonts w:asciiTheme="minorHAnsi" w:hAnsiTheme="minorHAnsi" w:cstheme="minorHAnsi"/>
          <w:b/>
          <w:bCs/>
          <w:color w:val="000000" w:themeColor="text1"/>
          <w:sz w:val="22"/>
          <w:szCs w:val="22"/>
        </w:rPr>
        <w:t xml:space="preserve"> </w:t>
      </w:r>
      <w:r w:rsidR="00F120F6">
        <w:rPr>
          <w:rFonts w:asciiTheme="minorHAnsi" w:hAnsiTheme="minorHAnsi" w:cstheme="minorHAnsi"/>
          <w:b/>
          <w:bCs/>
          <w:color w:val="000000" w:themeColor="text1"/>
          <w:sz w:val="22"/>
          <w:szCs w:val="22"/>
        </w:rPr>
        <w:t xml:space="preserve">w </w:t>
      </w:r>
      <w:r w:rsidRPr="00585B8B">
        <w:rPr>
          <w:rFonts w:asciiTheme="minorHAnsi" w:hAnsiTheme="minorHAnsi" w:cstheme="minorHAnsi"/>
          <w:b/>
          <w:bCs/>
          <w:color w:val="000000" w:themeColor="text1"/>
          <w:sz w:val="22"/>
          <w:szCs w:val="22"/>
        </w:rPr>
        <w:t>Instytu</w:t>
      </w:r>
      <w:r w:rsidR="00F120F6">
        <w:rPr>
          <w:rFonts w:asciiTheme="minorHAnsi" w:hAnsiTheme="minorHAnsi" w:cstheme="minorHAnsi"/>
          <w:b/>
          <w:bCs/>
          <w:color w:val="000000" w:themeColor="text1"/>
          <w:sz w:val="22"/>
          <w:szCs w:val="22"/>
        </w:rPr>
        <w:t>cie</w:t>
      </w:r>
      <w:r w:rsidRPr="00585B8B">
        <w:rPr>
          <w:rFonts w:asciiTheme="minorHAnsi" w:hAnsiTheme="minorHAnsi" w:cstheme="minorHAnsi"/>
          <w:b/>
          <w:bCs/>
          <w:color w:val="000000" w:themeColor="text1"/>
          <w:sz w:val="22"/>
          <w:szCs w:val="22"/>
        </w:rPr>
        <w:t xml:space="preserve"> „Centrum Zdrowia Matki Polki”</w:t>
      </w:r>
    </w:p>
    <w:bookmarkEnd w:id="1"/>
    <w:p w14:paraId="13975A3E" w14:textId="77777777" w:rsidR="00247A36" w:rsidRPr="00585B8B" w:rsidRDefault="00247A36" w:rsidP="00247A36">
      <w:pPr>
        <w:jc w:val="both"/>
        <w:rPr>
          <w:rFonts w:asciiTheme="minorHAnsi" w:hAnsiTheme="minorHAnsi" w:cstheme="minorHAnsi"/>
          <w:color w:val="000000" w:themeColor="text1"/>
          <w:sz w:val="22"/>
          <w:szCs w:val="22"/>
        </w:rPr>
      </w:pPr>
    </w:p>
    <w:p w14:paraId="306DB3F9" w14:textId="3A14662F" w:rsidR="00247A36" w:rsidRPr="00585B8B" w:rsidRDefault="00247A36" w:rsidP="00247A36">
      <w:pPr>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C66107"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247A36">
      <w:pPr>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zwanym dalej „Udzielającym Zamówienia”</w:t>
      </w:r>
    </w:p>
    <w:p w14:paraId="39E372B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247A36">
      <w:pPr>
        <w:jc w:val="both"/>
        <w:rPr>
          <w:rFonts w:asciiTheme="minorHAnsi" w:hAnsiTheme="minorHAnsi" w:cstheme="minorHAnsi"/>
          <w:color w:val="000000" w:themeColor="text1"/>
          <w:sz w:val="22"/>
          <w:szCs w:val="22"/>
        </w:rPr>
      </w:pPr>
    </w:p>
    <w:p w14:paraId="2F3E5D17"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247A36">
      <w:pPr>
        <w:jc w:val="both"/>
        <w:rPr>
          <w:rFonts w:asciiTheme="minorHAnsi" w:hAnsiTheme="minorHAnsi" w:cstheme="minorHAnsi"/>
          <w:color w:val="000000" w:themeColor="text1"/>
          <w:sz w:val="22"/>
          <w:szCs w:val="22"/>
        </w:rPr>
      </w:pPr>
    </w:p>
    <w:p w14:paraId="5E0DD1A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D92213" w14:textId="077F3F39" w:rsidR="00247A36" w:rsidRPr="00585B8B" w:rsidRDefault="00247A36" w:rsidP="00247A36">
      <w:pPr>
        <w:pStyle w:val="Akapitzlist"/>
        <w:numPr>
          <w:ilvl w:val="0"/>
          <w:numId w:val="20"/>
        </w:num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snapToGrid w:val="0"/>
          <w:color w:val="000000" w:themeColor="text1"/>
          <w:spacing w:val="-2"/>
          <w:sz w:val="22"/>
          <w:szCs w:val="22"/>
          <w:lang w:eastAsia="pl-PL"/>
        </w:rPr>
        <w:t xml:space="preserve">Udzielający zamówienia udziela zamówienia, a Przyjmujący zamówienie zobowiązuje się do </w:t>
      </w:r>
      <w:r w:rsidRPr="00585B8B">
        <w:rPr>
          <w:rFonts w:asciiTheme="minorHAnsi" w:hAnsiTheme="minorHAnsi" w:cstheme="minorHAnsi"/>
          <w:color w:val="000000" w:themeColor="text1"/>
          <w:spacing w:val="-2"/>
          <w:sz w:val="22"/>
          <w:szCs w:val="22"/>
        </w:rPr>
        <w:t xml:space="preserve">wykonywania świadczeń zdrowotnych </w:t>
      </w:r>
      <w:r w:rsidRPr="00585B8B">
        <w:rPr>
          <w:rFonts w:asciiTheme="minorHAnsi" w:hAnsiTheme="minorHAnsi" w:cstheme="minorHAnsi"/>
          <w:color w:val="000000" w:themeColor="text1"/>
          <w:sz w:val="22"/>
          <w:szCs w:val="22"/>
        </w:rPr>
        <w:t xml:space="preserve">z zakresu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r w:rsidR="001B7ABA">
        <w:rPr>
          <w:rFonts w:asciiTheme="minorHAnsi" w:hAnsiTheme="minorHAnsi" w:cstheme="minorHAnsi"/>
          <w:color w:val="000000" w:themeColor="text1"/>
          <w:sz w:val="22"/>
          <w:szCs w:val="22"/>
        </w:rPr>
        <w:t xml:space="preserve">zgodnie z poszczególnymi </w:t>
      </w:r>
      <w:r w:rsidRPr="00585B8B">
        <w:rPr>
          <w:rFonts w:asciiTheme="minorHAnsi" w:hAnsiTheme="minorHAnsi" w:cstheme="minorHAnsi"/>
          <w:color w:val="000000" w:themeColor="text1"/>
          <w:sz w:val="22"/>
          <w:szCs w:val="22"/>
        </w:rPr>
        <w:t xml:space="preserve"> pakieta</w:t>
      </w:r>
      <w:r w:rsidR="001B7ABA">
        <w:rPr>
          <w:rFonts w:asciiTheme="minorHAnsi" w:hAnsiTheme="minorHAnsi" w:cstheme="minorHAnsi"/>
          <w:color w:val="000000" w:themeColor="text1"/>
          <w:sz w:val="22"/>
          <w:szCs w:val="22"/>
        </w:rPr>
        <w:t>mi</w:t>
      </w:r>
      <w:r w:rsidRPr="00585B8B">
        <w:rPr>
          <w:rFonts w:asciiTheme="minorHAnsi" w:hAnsiTheme="minorHAnsi" w:cstheme="minorHAnsi"/>
          <w:color w:val="000000" w:themeColor="text1"/>
          <w:sz w:val="22"/>
          <w:szCs w:val="22"/>
        </w:rPr>
        <w:t xml:space="preserve">: </w:t>
      </w:r>
    </w:p>
    <w:p w14:paraId="2254505E" w14:textId="77777777" w:rsidR="00087B59" w:rsidRPr="00FD7DA6" w:rsidRDefault="00087B59" w:rsidP="00087B59">
      <w:pPr>
        <w:pStyle w:val="Tekstpodstawowywcity"/>
        <w:spacing w:line="276" w:lineRule="auto"/>
        <w:ind w:left="284" w:firstLine="0"/>
        <w:contextualSpacing/>
        <w:jc w:val="both"/>
        <w:rPr>
          <w:rFonts w:ascii="Calibri" w:hAnsi="Calibri" w:cs="Calibri"/>
          <w:sz w:val="24"/>
          <w:szCs w:val="24"/>
        </w:rPr>
      </w:pPr>
      <w:bookmarkStart w:id="2" w:name="_Hlk175920579"/>
      <w:r w:rsidRPr="00FD7DA6">
        <w:rPr>
          <w:rFonts w:ascii="Calibri" w:hAnsi="Calibri" w:cs="Calibri"/>
          <w:spacing w:val="-2"/>
          <w:sz w:val="24"/>
          <w:szCs w:val="24"/>
        </w:rPr>
        <w:t>PAKIET 1</w:t>
      </w:r>
    </w:p>
    <w:p w14:paraId="179BDEB9" w14:textId="77777777" w:rsidR="00087B59" w:rsidRPr="00FD7DA6" w:rsidRDefault="00087B59" w:rsidP="00087B59">
      <w:pPr>
        <w:pStyle w:val="Tekstpodstawowywcity"/>
        <w:numPr>
          <w:ilvl w:val="0"/>
          <w:numId w:val="30"/>
        </w:numPr>
        <w:spacing w:line="276" w:lineRule="auto"/>
        <w:contextualSpacing/>
        <w:jc w:val="both"/>
        <w:rPr>
          <w:rFonts w:ascii="Calibri" w:hAnsi="Calibri" w:cs="Calibri"/>
          <w:b w:val="0"/>
          <w:sz w:val="24"/>
          <w:szCs w:val="24"/>
          <w:lang w:eastAsia="pl-PL"/>
        </w:rPr>
      </w:pPr>
      <w:bookmarkStart w:id="3" w:name="_Hlk114486425"/>
      <w:bookmarkStart w:id="4" w:name="_Hlk117170248"/>
      <w:r w:rsidRPr="00FD7DA6">
        <w:rPr>
          <w:rFonts w:ascii="Calibri" w:hAnsi="Calibri" w:cs="Calibri"/>
          <w:b w:val="0"/>
          <w:sz w:val="24"/>
          <w:szCs w:val="24"/>
        </w:rPr>
        <w:t>Udzielanie świadczeń zdrowotnych, w tym w Klinice Położnictwa i Ginekologii zgodnie z harmonogramem czasu pracy ustalonym przez kierownika Kliniki Położnictwa i Ginekologii oraz udzielanie konsultacji i udział w zabiegach medycznych w zakresie położnictwa i ginekologii w tym zabiegach operacyjnych, wykonywanych w pozostałych komórkach organizacyjnych Szpitala Ginekologiczno-Położniczego ICZMP w zakresie zleconym przez </w:t>
      </w:r>
      <w:r w:rsidRPr="00FD7DA6">
        <w:rPr>
          <w:rFonts w:ascii="Calibri" w:hAnsi="Calibri" w:cs="Calibri"/>
          <w:b w:val="0"/>
          <w:color w:val="000000"/>
          <w:sz w:val="24"/>
          <w:szCs w:val="24"/>
        </w:rPr>
        <w:t>kierownika  Kliniki  Położnictwa i Ginekologii</w:t>
      </w:r>
      <w:r w:rsidRPr="00FD7DA6">
        <w:rPr>
          <w:rFonts w:ascii="Calibri" w:hAnsi="Calibri" w:cs="Calibri"/>
          <w:b w:val="0"/>
          <w:sz w:val="24"/>
          <w:szCs w:val="24"/>
        </w:rPr>
        <w:t>.</w:t>
      </w:r>
    </w:p>
    <w:bookmarkEnd w:id="4"/>
    <w:p w14:paraId="51BC1800" w14:textId="77777777" w:rsidR="00087B59" w:rsidRPr="00FD7DA6" w:rsidRDefault="00087B59" w:rsidP="00087B59">
      <w:pPr>
        <w:pStyle w:val="Tekstpodstawowywcity"/>
        <w:spacing w:line="276" w:lineRule="auto"/>
        <w:ind w:left="284" w:firstLine="0"/>
        <w:contextualSpacing/>
        <w:jc w:val="both"/>
        <w:rPr>
          <w:rFonts w:ascii="Calibri" w:hAnsi="Calibri" w:cs="Calibri"/>
          <w:sz w:val="24"/>
          <w:szCs w:val="24"/>
        </w:rPr>
      </w:pPr>
    </w:p>
    <w:p w14:paraId="37F1AC11" w14:textId="77777777" w:rsidR="00087B59" w:rsidRPr="00FD7DA6" w:rsidRDefault="00087B59" w:rsidP="00087B59">
      <w:pPr>
        <w:pStyle w:val="Tekstpodstawowywcity"/>
        <w:numPr>
          <w:ilvl w:val="0"/>
          <w:numId w:val="30"/>
        </w:numPr>
        <w:spacing w:line="276" w:lineRule="auto"/>
        <w:contextualSpacing/>
        <w:jc w:val="both"/>
        <w:rPr>
          <w:rFonts w:ascii="Calibri" w:hAnsi="Calibri" w:cs="Calibri"/>
          <w:b w:val="0"/>
          <w:sz w:val="24"/>
          <w:szCs w:val="24"/>
        </w:rPr>
      </w:pPr>
      <w:bookmarkStart w:id="5" w:name="_Hlk117171553"/>
      <w:bookmarkEnd w:id="3"/>
      <w:r w:rsidRPr="00FD7DA6">
        <w:rPr>
          <w:rFonts w:ascii="Calibri" w:hAnsi="Calibri" w:cs="Calibri"/>
          <w:b w:val="0"/>
          <w:sz w:val="24"/>
          <w:szCs w:val="24"/>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Położnictwa i Ginekologii.</w:t>
      </w:r>
    </w:p>
    <w:bookmarkEnd w:id="5"/>
    <w:p w14:paraId="4D62C983" w14:textId="77777777" w:rsidR="00087B59" w:rsidRPr="00FD7DA6" w:rsidRDefault="00087B59" w:rsidP="00087B59">
      <w:pPr>
        <w:pStyle w:val="Tekstpodstawowywcity"/>
        <w:spacing w:line="276" w:lineRule="auto"/>
        <w:ind w:left="0" w:firstLine="0"/>
        <w:contextualSpacing/>
        <w:jc w:val="both"/>
        <w:rPr>
          <w:rFonts w:ascii="Calibri" w:hAnsi="Calibri" w:cs="Calibri"/>
          <w:sz w:val="24"/>
          <w:szCs w:val="24"/>
        </w:rPr>
      </w:pPr>
      <w:r w:rsidRPr="00FD7DA6">
        <w:rPr>
          <w:rFonts w:ascii="Calibri" w:hAnsi="Calibri" w:cs="Calibri"/>
          <w:b w:val="0"/>
          <w:sz w:val="24"/>
          <w:szCs w:val="24"/>
        </w:rPr>
        <w:t xml:space="preserve">      </w:t>
      </w:r>
      <w:r w:rsidRPr="00FD7DA6">
        <w:rPr>
          <w:rFonts w:ascii="Calibri" w:hAnsi="Calibri" w:cs="Calibri"/>
          <w:bCs/>
          <w:sz w:val="24"/>
          <w:szCs w:val="24"/>
        </w:rPr>
        <w:t>PAKIET 2</w:t>
      </w:r>
    </w:p>
    <w:p w14:paraId="61D98F6A" w14:textId="77777777" w:rsidR="00087B59" w:rsidRDefault="00087B59" w:rsidP="00087B59">
      <w:pPr>
        <w:spacing w:line="276" w:lineRule="auto"/>
        <w:ind w:left="284"/>
        <w:jc w:val="both"/>
        <w:rPr>
          <w:rFonts w:ascii="Calibri" w:hAnsi="Calibri" w:cs="Calibri"/>
          <w:sz w:val="24"/>
          <w:szCs w:val="24"/>
          <w:lang w:val="x-none"/>
        </w:rPr>
      </w:pPr>
      <w:r w:rsidRPr="00FD7DA6">
        <w:rPr>
          <w:rFonts w:ascii="Calibri" w:hAnsi="Calibri" w:cs="Calibri"/>
          <w:sz w:val="24"/>
          <w:szCs w:val="24"/>
        </w:rPr>
        <w:t>Udzielanie ambulatoryjnych świadczeń zdrowotnych w Zespole Poradni Specjalistycznych zgodnie z harmonogramem czasu pracy ustalonym przez Kierownika komórki organizacyjnej</w:t>
      </w:r>
      <w:r w:rsidRPr="00FD7DA6">
        <w:rPr>
          <w:rFonts w:ascii="Calibri" w:hAnsi="Calibri" w:cs="Calibri"/>
          <w:b/>
          <w:bCs/>
          <w:sz w:val="24"/>
          <w:szCs w:val="24"/>
        </w:rPr>
        <w:t xml:space="preserve"> </w:t>
      </w:r>
      <w:r w:rsidRPr="00FD7DA6">
        <w:rPr>
          <w:rFonts w:ascii="Calibri" w:hAnsi="Calibri" w:cs="Calibri"/>
          <w:bCs/>
          <w:color w:val="000000"/>
          <w:sz w:val="24"/>
          <w:szCs w:val="24"/>
        </w:rPr>
        <w:t xml:space="preserve">i w uzgodnieniu </w:t>
      </w:r>
      <w:r w:rsidRPr="00FD7DA6">
        <w:rPr>
          <w:rFonts w:ascii="Calibri" w:hAnsi="Calibri" w:cs="Calibri"/>
          <w:sz w:val="24"/>
          <w:szCs w:val="24"/>
        </w:rPr>
        <w:t xml:space="preserve">z kierownikiem </w:t>
      </w:r>
      <w:r w:rsidRPr="00FD7DA6">
        <w:rPr>
          <w:rFonts w:ascii="Calibri" w:hAnsi="Calibri" w:cs="Calibri"/>
          <w:sz w:val="24"/>
          <w:szCs w:val="24"/>
          <w:lang w:val="x-none"/>
        </w:rPr>
        <w:t>Klini</w:t>
      </w:r>
      <w:r w:rsidRPr="00FD7DA6">
        <w:rPr>
          <w:rFonts w:ascii="Calibri" w:hAnsi="Calibri" w:cs="Calibri"/>
          <w:sz w:val="24"/>
          <w:szCs w:val="24"/>
        </w:rPr>
        <w:t>ki</w:t>
      </w:r>
      <w:r w:rsidRPr="00FD7DA6">
        <w:rPr>
          <w:rFonts w:ascii="Calibri" w:hAnsi="Calibri" w:cs="Calibri"/>
          <w:sz w:val="24"/>
          <w:szCs w:val="24"/>
          <w:lang w:val="x-none"/>
        </w:rPr>
        <w:t xml:space="preserve"> Położnictwa i Ginekologii</w:t>
      </w:r>
    </w:p>
    <w:p w14:paraId="725FB3C4" w14:textId="77777777" w:rsidR="00087B59" w:rsidRPr="00636B75" w:rsidRDefault="00087B59" w:rsidP="00087B59">
      <w:pPr>
        <w:spacing w:line="276" w:lineRule="auto"/>
        <w:ind w:left="284"/>
        <w:jc w:val="both"/>
        <w:rPr>
          <w:rFonts w:ascii="Calibri" w:hAnsi="Calibri" w:cs="Calibri"/>
          <w:b/>
          <w:bCs/>
          <w:sz w:val="24"/>
          <w:szCs w:val="24"/>
        </w:rPr>
      </w:pPr>
      <w:r w:rsidRPr="00636B75">
        <w:rPr>
          <w:rFonts w:ascii="Calibri" w:hAnsi="Calibri" w:cs="Calibri"/>
          <w:b/>
          <w:bCs/>
          <w:sz w:val="24"/>
          <w:szCs w:val="24"/>
        </w:rPr>
        <w:t>PAKIET 3</w:t>
      </w:r>
    </w:p>
    <w:bookmarkEnd w:id="2"/>
    <w:p w14:paraId="5C80535F" w14:textId="77777777" w:rsidR="00087B59" w:rsidRDefault="00087B59" w:rsidP="00087B59">
      <w:pPr>
        <w:pStyle w:val="Tekstpodstawowywcity"/>
        <w:spacing w:line="276" w:lineRule="auto"/>
        <w:ind w:left="284" w:firstLine="76"/>
        <w:contextualSpacing/>
        <w:jc w:val="both"/>
        <w:rPr>
          <w:rFonts w:ascii="Calibri" w:hAnsi="Calibri" w:cs="Calibri"/>
          <w:b w:val="0"/>
          <w:sz w:val="24"/>
          <w:szCs w:val="24"/>
        </w:rPr>
      </w:pPr>
      <w:r w:rsidRPr="00FD7DA6">
        <w:rPr>
          <w:rFonts w:ascii="Calibri" w:hAnsi="Calibri" w:cs="Calibri"/>
          <w:b w:val="0"/>
          <w:sz w:val="24"/>
          <w:szCs w:val="24"/>
        </w:rPr>
        <w:t xml:space="preserve">Udzielanie świadczeń zdrowotnych, w </w:t>
      </w:r>
      <w:r>
        <w:rPr>
          <w:rFonts w:ascii="Calibri" w:hAnsi="Calibri" w:cs="Calibri"/>
          <w:b w:val="0"/>
          <w:sz w:val="24"/>
          <w:szCs w:val="24"/>
        </w:rPr>
        <w:t>Zakładzie Kardiologii Prenatalnej</w:t>
      </w:r>
      <w:r w:rsidRPr="00FD7DA6">
        <w:rPr>
          <w:rFonts w:ascii="Calibri" w:hAnsi="Calibri" w:cs="Calibri"/>
          <w:b w:val="0"/>
          <w:sz w:val="24"/>
          <w:szCs w:val="24"/>
        </w:rPr>
        <w:t xml:space="preserve"> zgodnie z harmonogramem czasu pracy ustalonym przez kierownika</w:t>
      </w:r>
      <w:r w:rsidRPr="00636B75">
        <w:rPr>
          <w:rFonts w:ascii="Calibri" w:hAnsi="Calibri" w:cs="Calibri"/>
          <w:b w:val="0"/>
          <w:sz w:val="24"/>
          <w:szCs w:val="24"/>
        </w:rPr>
        <w:t xml:space="preserve"> </w:t>
      </w:r>
      <w:r>
        <w:rPr>
          <w:rFonts w:ascii="Calibri" w:hAnsi="Calibri" w:cs="Calibri"/>
          <w:b w:val="0"/>
          <w:sz w:val="24"/>
          <w:szCs w:val="24"/>
        </w:rPr>
        <w:t>Zakładu Kardiologii Prenatalnej</w:t>
      </w:r>
      <w:r w:rsidRPr="00FD7DA6">
        <w:rPr>
          <w:rFonts w:ascii="Calibri" w:hAnsi="Calibri" w:cs="Calibri"/>
          <w:b w:val="0"/>
          <w:sz w:val="24"/>
          <w:szCs w:val="24"/>
        </w:rPr>
        <w:t xml:space="preserve"> </w:t>
      </w:r>
      <w:r>
        <w:rPr>
          <w:rFonts w:ascii="Calibri" w:hAnsi="Calibri" w:cs="Calibri"/>
          <w:b w:val="0"/>
          <w:sz w:val="24"/>
          <w:szCs w:val="24"/>
        </w:rPr>
        <w:t xml:space="preserve">oraz kierownika </w:t>
      </w:r>
      <w:r w:rsidRPr="00FD7DA6">
        <w:rPr>
          <w:rFonts w:ascii="Calibri" w:hAnsi="Calibri" w:cs="Calibri"/>
          <w:b w:val="0"/>
          <w:sz w:val="24"/>
          <w:szCs w:val="24"/>
        </w:rPr>
        <w:t>Kliniki Położnictwa i Ginekologii</w:t>
      </w:r>
    </w:p>
    <w:p w14:paraId="5EFEDF4F" w14:textId="77777777" w:rsidR="00092FCC" w:rsidRPr="00585B8B" w:rsidRDefault="00092FCC" w:rsidP="00092FCC">
      <w:pPr>
        <w:ind w:left="284"/>
        <w:jc w:val="both"/>
        <w:rPr>
          <w:rFonts w:asciiTheme="minorHAnsi" w:hAnsiTheme="minorHAnsi" w:cstheme="minorHAnsi"/>
          <w:b/>
          <w:sz w:val="22"/>
          <w:szCs w:val="22"/>
          <w:lang w:val="x-none"/>
        </w:rPr>
      </w:pPr>
    </w:p>
    <w:p w14:paraId="1B0AF691" w14:textId="68763CBE" w:rsidR="00247A36" w:rsidRPr="00585B8B" w:rsidRDefault="00247A36" w:rsidP="00247A36">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247A36">
      <w:pPr>
        <w:pStyle w:val="gwp88823978gwpcb5e6fc7msonormal"/>
        <w:spacing w:before="0" w:beforeAutospacing="0" w:after="0" w:afterAutospacing="0"/>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247A36">
      <w:pPr>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247A36">
      <w:pPr>
        <w:pStyle w:val="Akapitzlist"/>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13E7A255" w:rsidR="00C66107" w:rsidRPr="00585B8B" w:rsidRDefault="00C66107"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iż zobowiązuje się do wykonywania umowy w wymiarze (odpowiednio)</w:t>
      </w:r>
      <w:r w:rsidR="00653E69">
        <w:rPr>
          <w:rFonts w:asciiTheme="minorHAnsi" w:hAnsiTheme="minorHAnsi" w:cstheme="minorHAnsi"/>
          <w:color w:val="000000" w:themeColor="text1"/>
          <w:sz w:val="22"/>
          <w:szCs w:val="22"/>
        </w:rPr>
        <w:t>:</w:t>
      </w:r>
    </w:p>
    <w:p w14:paraId="1D18A7FC" w14:textId="77777777" w:rsidR="00087B59" w:rsidRPr="00533C60" w:rsidRDefault="00087B59" w:rsidP="00087B59">
      <w:pPr>
        <w:numPr>
          <w:ilvl w:val="1"/>
          <w:numId w:val="27"/>
        </w:numPr>
        <w:suppressAutoHyphens w:val="0"/>
        <w:ind w:firstLine="66"/>
        <w:contextualSpacing/>
        <w:jc w:val="both"/>
        <w:rPr>
          <w:rStyle w:val="font"/>
          <w:rFonts w:ascii="Calibri" w:hAnsi="Calibri" w:cs="Calibri"/>
          <w:sz w:val="24"/>
          <w:szCs w:val="24"/>
        </w:rPr>
      </w:pPr>
      <w:r w:rsidRPr="00533C60">
        <w:rPr>
          <w:rStyle w:val="font"/>
          <w:rFonts w:ascii="Calibri" w:hAnsi="Calibri" w:cs="Calibri"/>
          <w:sz w:val="24"/>
          <w:szCs w:val="24"/>
        </w:rPr>
        <w:t>w PAKIETCIE 1 jest to 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p w14:paraId="55F11D14" w14:textId="77777777" w:rsidR="00087B59" w:rsidRPr="00533C60" w:rsidRDefault="00087B59" w:rsidP="00087B59">
      <w:pPr>
        <w:suppressAutoHyphens w:val="0"/>
        <w:ind w:left="1080" w:firstLine="66"/>
        <w:contextualSpacing/>
        <w:jc w:val="both"/>
        <w:rPr>
          <w:rStyle w:val="font"/>
          <w:rFonts w:ascii="Calibri" w:hAnsi="Calibri" w:cs="Calibri"/>
          <w:sz w:val="24"/>
          <w:szCs w:val="24"/>
        </w:rPr>
      </w:pPr>
    </w:p>
    <w:p w14:paraId="1DF55A64" w14:textId="77777777" w:rsidR="00087B59" w:rsidRPr="00533C60" w:rsidRDefault="00087B59" w:rsidP="00087B59">
      <w:pPr>
        <w:numPr>
          <w:ilvl w:val="1"/>
          <w:numId w:val="27"/>
        </w:numPr>
        <w:suppressAutoHyphens w:val="0"/>
        <w:autoSpaceDE w:val="0"/>
        <w:ind w:firstLine="66"/>
        <w:contextualSpacing/>
        <w:jc w:val="both"/>
        <w:rPr>
          <w:rFonts w:ascii="Calibri" w:hAnsi="Calibri" w:cs="Calibri"/>
          <w:sz w:val="24"/>
          <w:szCs w:val="24"/>
        </w:rPr>
      </w:pPr>
      <w:bookmarkStart w:id="6" w:name="_Hlk175920748"/>
      <w:r w:rsidRPr="00533C60">
        <w:rPr>
          <w:rStyle w:val="font"/>
          <w:rFonts w:ascii="Calibri" w:hAnsi="Calibri" w:cs="Calibri"/>
          <w:sz w:val="24"/>
          <w:szCs w:val="24"/>
        </w:rPr>
        <w:t xml:space="preserve">w przypadku ofert złożonych łącznie na </w:t>
      </w:r>
      <w:r>
        <w:rPr>
          <w:rStyle w:val="font"/>
          <w:rFonts w:ascii="Calibri" w:hAnsi="Calibri" w:cs="Calibri"/>
          <w:sz w:val="24"/>
          <w:szCs w:val="24"/>
        </w:rPr>
        <w:t>kilka PAKIETÓW</w:t>
      </w:r>
      <w:r w:rsidRPr="00533C60">
        <w:rPr>
          <w:rStyle w:val="font"/>
          <w:rFonts w:ascii="Calibri" w:hAnsi="Calibri" w:cs="Calibri"/>
          <w:sz w:val="24"/>
          <w:szCs w:val="24"/>
        </w:rPr>
        <w:t xml:space="preserve">  jest to łącznie </w:t>
      </w:r>
      <w:bookmarkEnd w:id="6"/>
      <w:r w:rsidRPr="00533C60">
        <w:rPr>
          <w:rStyle w:val="font"/>
          <w:rFonts w:ascii="Calibri" w:hAnsi="Calibri" w:cs="Calibri"/>
          <w:sz w:val="24"/>
          <w:szCs w:val="24"/>
        </w:rPr>
        <w:t>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p w14:paraId="25A66E8E" w14:textId="77777777" w:rsidR="00DC48F6" w:rsidRPr="00DC48F6" w:rsidRDefault="00DC48F6" w:rsidP="00247A36">
      <w:pPr>
        <w:jc w:val="center"/>
        <w:rPr>
          <w:rFonts w:asciiTheme="minorHAnsi" w:hAnsiTheme="minorHAnsi" w:cstheme="minorHAnsi"/>
          <w:b/>
          <w:bCs/>
          <w:sz w:val="22"/>
          <w:szCs w:val="22"/>
        </w:rPr>
      </w:pPr>
    </w:p>
    <w:p w14:paraId="0A90D046" w14:textId="7E0F225E" w:rsidR="00247A36"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297F182F"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r w:rsidR="00DC48F6">
        <w:rPr>
          <w:rFonts w:asciiTheme="minorHAnsi" w:hAnsiTheme="minorHAnsi" w:cstheme="minorHAnsi"/>
          <w:color w:val="000000" w:themeColor="text1"/>
          <w:sz w:val="22"/>
          <w:szCs w:val="22"/>
        </w:rPr>
        <w:t xml:space="preserve"> w przyjętym trzymiesięcznym okresie rozliczeniowym</w:t>
      </w:r>
      <w:r w:rsidRPr="00585B8B">
        <w:rPr>
          <w:rFonts w:asciiTheme="minorHAnsi" w:hAnsiTheme="minorHAnsi" w:cstheme="minorHAnsi"/>
          <w:color w:val="000000" w:themeColor="text1"/>
          <w:sz w:val="22"/>
          <w:szCs w:val="22"/>
        </w:rPr>
        <w:t>.</w:t>
      </w:r>
    </w:p>
    <w:p w14:paraId="2EA4E7FA"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56A98EB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sporządzania miesięcznego zestawienia przepracowanych godzin (dalej: karta czasu pracy).</w:t>
      </w:r>
    </w:p>
    <w:p w14:paraId="6234A690" w14:textId="46E52E48"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Karta czasu pracy zawiera wykaz przepracowanych godzin, w tym w ramach pełnienia dyżuru medycznego</w:t>
      </w:r>
      <w:r w:rsidR="00274B02">
        <w:rPr>
          <w:rFonts w:asciiTheme="minorHAnsi" w:hAnsiTheme="minorHAnsi" w:cstheme="minorHAnsi"/>
          <w:color w:val="000000" w:themeColor="text1"/>
          <w:sz w:val="22"/>
          <w:szCs w:val="22"/>
        </w:rPr>
        <w:t xml:space="preserve"> w przypadku PAKIETU I</w:t>
      </w:r>
      <w:bookmarkStart w:id="7" w:name="_GoBack"/>
      <w:bookmarkEnd w:id="7"/>
      <w:r w:rsidRPr="00585B8B">
        <w:rPr>
          <w:rFonts w:asciiTheme="minorHAnsi" w:hAnsiTheme="minorHAnsi" w:cstheme="minorHAnsi"/>
          <w:color w:val="000000" w:themeColor="text1"/>
          <w:sz w:val="22"/>
          <w:szCs w:val="22"/>
        </w:rPr>
        <w:t>.</w:t>
      </w:r>
    </w:p>
    <w:p w14:paraId="18E6CD17" w14:textId="05612404"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6956989C"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A298DC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kierującego daną komórką organizacyjną o ważniejszych wydarzeniach w tej komórce;</w:t>
      </w:r>
    </w:p>
    <w:p w14:paraId="6054345F" w14:textId="2B27F2E9"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585B8B" w:rsidRDefault="00247A36" w:rsidP="00247A36">
      <w:pPr>
        <w:pStyle w:val="WW-Default"/>
        <w:numPr>
          <w:ilvl w:val="0"/>
          <w:numId w:val="15"/>
        </w:numPr>
        <w:tabs>
          <w:tab w:val="left" w:pos="426"/>
        </w:tabs>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247A36">
      <w:pPr>
        <w:numPr>
          <w:ilvl w:val="0"/>
          <w:numId w:val="15"/>
        </w:numPr>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dbałości o użytkowany sprzęt i aparaturę.</w:t>
      </w:r>
    </w:p>
    <w:p w14:paraId="170825D9"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247A36">
      <w:pPr>
        <w:jc w:val="both"/>
        <w:rPr>
          <w:rFonts w:asciiTheme="minorHAnsi" w:hAnsiTheme="minorHAnsi" w:cstheme="minorHAnsi"/>
          <w:color w:val="000000" w:themeColor="text1"/>
          <w:sz w:val="22"/>
          <w:szCs w:val="22"/>
        </w:rPr>
      </w:pPr>
    </w:p>
    <w:p w14:paraId="65F6E87E"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247A36">
      <w:pPr>
        <w:numPr>
          <w:ilvl w:val="0"/>
          <w:numId w:val="1"/>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247A36">
      <w:pPr>
        <w:numPr>
          <w:ilvl w:val="0"/>
          <w:numId w:val="1"/>
        </w:numPr>
        <w:tabs>
          <w:tab w:val="left" w:pos="426"/>
        </w:tabs>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Konserwacja i naprawa mienia Udzielającego zamówienia, o którym mowa w ust. 1 pkt 1-2 i 6 odbywa się na koszt Udzielającego zamówienia.</w:t>
      </w:r>
    </w:p>
    <w:p w14:paraId="0EDCCC4E" w14:textId="5D9D8258" w:rsidR="00247A36" w:rsidRPr="00585B8B" w:rsidRDefault="00247A36" w:rsidP="00247A36">
      <w:pPr>
        <w:numPr>
          <w:ilvl w:val="0"/>
          <w:numId w:val="1"/>
        </w:numPr>
        <w:tabs>
          <w:tab w:val="left" w:pos="426"/>
          <w:tab w:val="left" w:pos="72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w:t>
      </w:r>
      <w:r w:rsidRPr="00585B8B">
        <w:rPr>
          <w:rFonts w:asciiTheme="minorHAnsi" w:hAnsiTheme="minorHAnsi" w:cstheme="minorHAnsi"/>
          <w:sz w:val="24"/>
          <w:szCs w:val="24"/>
        </w:rPr>
        <w:lastRenderedPageBreak/>
        <w:t xml:space="preserve">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7410FBF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6F6E72C8"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Niewykonanie obowiązków, o których mowa w ust.</w:t>
      </w:r>
      <w:r w:rsidR="0013291E">
        <w:rPr>
          <w:rFonts w:asciiTheme="minorHAnsi" w:hAnsiTheme="minorHAnsi" w:cstheme="minorHAnsi"/>
          <w:color w:val="000000" w:themeColor="text1"/>
          <w:sz w:val="22"/>
          <w:szCs w:val="22"/>
        </w:rPr>
        <w:t xml:space="preserve"> 1,</w:t>
      </w:r>
      <w:r w:rsidRPr="00585B8B">
        <w:rPr>
          <w:rFonts w:asciiTheme="minorHAnsi" w:hAnsiTheme="minorHAnsi" w:cstheme="minorHAnsi"/>
          <w:color w:val="000000" w:themeColor="text1"/>
          <w:sz w:val="22"/>
          <w:szCs w:val="22"/>
        </w:rPr>
        <w:t xml:space="preserve"> 2, 3, 4 stanowić będzie rażące naruszenie istotnych postanowień Umowy uzasadniające rozwiązanie umowy bez zachowania okresu wypowiedzenia.</w:t>
      </w:r>
    </w:p>
    <w:p w14:paraId="439ECB74"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Dokumentacja medyczna, sprawozdawczość</w:t>
      </w:r>
    </w:p>
    <w:p w14:paraId="565E656F"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178EB6F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xml:space="preserve">. zm.), zobowiązany jest do sprawdzenia uprawnień tych osób i odnotowania w dokumentacji medycznej dokumentu potwierdzającego </w:t>
      </w:r>
      <w:r w:rsidRPr="00677AC4">
        <w:rPr>
          <w:rFonts w:ascii="Calibri" w:hAnsi="Calibri" w:cs="Calibri"/>
          <w:color w:val="000000" w:themeColor="text1"/>
          <w:sz w:val="22"/>
          <w:szCs w:val="22"/>
        </w:rPr>
        <w:lastRenderedPageBreak/>
        <w:t>uprawnienie.</w:t>
      </w:r>
    </w:p>
    <w:p w14:paraId="576C719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0CBC664" w14:textId="77777777" w:rsidR="00087B59" w:rsidRDefault="00087B59" w:rsidP="00247A36">
      <w:pPr>
        <w:pStyle w:val="Tekstpodstawowy"/>
        <w:tabs>
          <w:tab w:val="num" w:pos="0"/>
        </w:tabs>
        <w:jc w:val="center"/>
        <w:rPr>
          <w:rFonts w:asciiTheme="minorHAnsi" w:hAnsiTheme="minorHAnsi" w:cstheme="minorHAnsi"/>
          <w:b/>
          <w:bCs/>
          <w:color w:val="000000" w:themeColor="text1"/>
          <w:sz w:val="22"/>
          <w:szCs w:val="22"/>
        </w:rPr>
      </w:pPr>
    </w:p>
    <w:p w14:paraId="3321A1C5" w14:textId="68FD845D"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247A36">
      <w:pPr>
        <w:pStyle w:val="Tekstpodstawowy"/>
        <w:tabs>
          <w:tab w:val="num"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3A133693"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7777777" w:rsidR="004D4D5A" w:rsidRPr="00585B8B" w:rsidRDefault="00247A36" w:rsidP="004D4D5A">
      <w:pPr>
        <w:pStyle w:val="Tekstpodstawowywcity"/>
        <w:numPr>
          <w:ilvl w:val="0"/>
          <w:numId w:val="21"/>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6C58FF71" w14:textId="7A75E604" w:rsidR="00F42339" w:rsidRPr="00585B8B" w:rsidRDefault="00F42339" w:rsidP="00087B59">
      <w:pPr>
        <w:pStyle w:val="Tekstpodstawowywcity"/>
        <w:tabs>
          <w:tab w:val="left" w:pos="0"/>
          <w:tab w:val="left" w:pos="284"/>
        </w:tabs>
        <w:spacing w:line="276" w:lineRule="auto"/>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1</w:t>
      </w:r>
    </w:p>
    <w:p w14:paraId="1D20A7F3" w14:textId="37A9F8AD" w:rsidR="0010242E" w:rsidRPr="00585B8B" w:rsidRDefault="00F42339" w:rsidP="00087B59">
      <w:pPr>
        <w:pStyle w:val="Tekstpodstawowywcity"/>
        <w:spacing w:line="276" w:lineRule="auto"/>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0010242E" w:rsidRPr="00585B8B">
        <w:rPr>
          <w:rFonts w:asciiTheme="minorHAnsi" w:hAnsiTheme="minorHAnsi" w:cstheme="minorHAnsi"/>
          <w:b w:val="0"/>
          <w:sz w:val="22"/>
          <w:szCs w:val="22"/>
        </w:rPr>
        <w:t>za</w:t>
      </w:r>
      <w:r w:rsidR="006A2612" w:rsidRPr="00585B8B">
        <w:rPr>
          <w:rFonts w:asciiTheme="minorHAnsi" w:hAnsiTheme="minorHAnsi" w:cstheme="minorHAnsi"/>
          <w:b w:val="0"/>
          <w:sz w:val="22"/>
          <w:szCs w:val="22"/>
        </w:rPr>
        <w:t xml:space="preserve"> godz. </w:t>
      </w:r>
      <w:r w:rsidR="0010242E" w:rsidRPr="00585B8B">
        <w:rPr>
          <w:rFonts w:asciiTheme="minorHAnsi" w:hAnsiTheme="minorHAnsi" w:cstheme="minorHAnsi"/>
          <w:b w:val="0"/>
          <w:sz w:val="22"/>
          <w:szCs w:val="22"/>
        </w:rPr>
        <w:t xml:space="preserve"> </w:t>
      </w:r>
      <w:r w:rsidRPr="00585B8B">
        <w:rPr>
          <w:rFonts w:asciiTheme="minorHAnsi" w:hAnsiTheme="minorHAnsi" w:cstheme="minorHAnsi"/>
          <w:b w:val="0"/>
          <w:sz w:val="22"/>
          <w:szCs w:val="22"/>
        </w:rPr>
        <w:t>udzielani</w:t>
      </w:r>
      <w:r w:rsidR="006A2612" w:rsidRPr="00585B8B">
        <w:rPr>
          <w:rFonts w:asciiTheme="minorHAnsi" w:hAnsiTheme="minorHAnsi" w:cstheme="minorHAnsi"/>
          <w:b w:val="0"/>
          <w:sz w:val="22"/>
          <w:szCs w:val="22"/>
        </w:rPr>
        <w:t>a</w:t>
      </w:r>
      <w:r w:rsidRPr="00585B8B">
        <w:rPr>
          <w:rFonts w:asciiTheme="minorHAnsi" w:hAnsiTheme="minorHAnsi" w:cstheme="minorHAnsi"/>
          <w:b w:val="0"/>
          <w:sz w:val="22"/>
          <w:szCs w:val="22"/>
        </w:rPr>
        <w:t xml:space="preserve"> świadczeń zdrowotnych </w:t>
      </w:r>
      <w:r w:rsidR="0010242E" w:rsidRPr="00585B8B">
        <w:rPr>
          <w:rFonts w:asciiTheme="minorHAnsi" w:hAnsiTheme="minorHAnsi" w:cstheme="minorHAnsi"/>
          <w:b w:val="0"/>
          <w:sz w:val="22"/>
          <w:szCs w:val="22"/>
        </w:rPr>
        <w:t xml:space="preserve">zgodnie z §1 ust 1 PAKIET I </w:t>
      </w:r>
    </w:p>
    <w:p w14:paraId="1E4A308D" w14:textId="72AACA52" w:rsidR="00B05C08" w:rsidRPr="00585B8B" w:rsidRDefault="00B05C08" w:rsidP="00087B59">
      <w:pPr>
        <w:pStyle w:val="Tekstpodstawowywcity"/>
        <w:spacing w:line="276" w:lineRule="auto"/>
        <w:ind w:left="426" w:right="-108" w:firstLine="0"/>
        <w:jc w:val="both"/>
        <w:rPr>
          <w:rFonts w:asciiTheme="minorHAnsi" w:hAnsiTheme="minorHAnsi" w:cstheme="minorHAnsi"/>
          <w:b w:val="0"/>
          <w:sz w:val="22"/>
          <w:szCs w:val="22"/>
        </w:rPr>
      </w:pPr>
    </w:p>
    <w:p w14:paraId="1B3C7B49" w14:textId="069BB3B7" w:rsidR="00F42339" w:rsidRPr="00585B8B" w:rsidRDefault="00F42339" w:rsidP="00087B59">
      <w:pPr>
        <w:pStyle w:val="Akapitzlist"/>
        <w:spacing w:line="276" w:lineRule="auto"/>
        <w:ind w:left="357" w:right="-108"/>
        <w:rPr>
          <w:rFonts w:asciiTheme="minorHAnsi" w:hAnsiTheme="minorHAnsi" w:cstheme="minorHAnsi"/>
          <w:b/>
          <w:sz w:val="22"/>
          <w:szCs w:val="22"/>
        </w:rPr>
      </w:pPr>
      <w:r w:rsidRPr="00585B8B">
        <w:rPr>
          <w:rFonts w:asciiTheme="minorHAnsi" w:hAnsiTheme="minorHAnsi" w:cstheme="minorHAnsi"/>
          <w:b/>
          <w:sz w:val="22"/>
          <w:szCs w:val="22"/>
        </w:rPr>
        <w:t>PAKIET 2</w:t>
      </w:r>
    </w:p>
    <w:p w14:paraId="7A524F65" w14:textId="0486C5AB" w:rsidR="00F42339" w:rsidRDefault="00F42339" w:rsidP="00087B59">
      <w:pPr>
        <w:pStyle w:val="Akapitzlist"/>
        <w:suppressAutoHyphens w:val="0"/>
        <w:spacing w:line="276" w:lineRule="auto"/>
        <w:ind w:left="357" w:right="-108"/>
        <w:jc w:val="both"/>
        <w:rPr>
          <w:rFonts w:asciiTheme="minorHAnsi" w:hAnsiTheme="minorHAnsi" w:cstheme="minorHAnsi"/>
          <w:spacing w:val="-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537DC37D" w14:textId="208400A8" w:rsidR="00087B59" w:rsidRPr="00585B8B" w:rsidRDefault="00087B59" w:rsidP="00087B59">
      <w:pPr>
        <w:pStyle w:val="Tekstpodstawowywcity"/>
        <w:tabs>
          <w:tab w:val="left" w:pos="0"/>
          <w:tab w:val="left" w:pos="284"/>
        </w:tabs>
        <w:spacing w:line="276" w:lineRule="auto"/>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 xml:space="preserve">PAKIET </w:t>
      </w:r>
      <w:r>
        <w:rPr>
          <w:rFonts w:asciiTheme="minorHAnsi" w:hAnsiTheme="minorHAnsi" w:cstheme="minorHAnsi"/>
          <w:sz w:val="22"/>
          <w:szCs w:val="22"/>
        </w:rPr>
        <w:t>3</w:t>
      </w:r>
    </w:p>
    <w:p w14:paraId="1AC16B34" w14:textId="72C82F55" w:rsidR="00087B59" w:rsidRPr="00585B8B" w:rsidRDefault="00087B59" w:rsidP="00087B59">
      <w:pPr>
        <w:pStyle w:val="Tekstpodstawowywcity"/>
        <w:spacing w:line="276" w:lineRule="auto"/>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Pr="00585B8B">
        <w:rPr>
          <w:rFonts w:asciiTheme="minorHAnsi" w:hAnsiTheme="minorHAnsi" w:cstheme="minorHAnsi"/>
          <w:b w:val="0"/>
          <w:sz w:val="22"/>
          <w:szCs w:val="22"/>
        </w:rPr>
        <w:t xml:space="preserve">za godz.  udzielania świadczeń zdrowotnych zgodnie z §1 ust 1 PAKIET </w:t>
      </w:r>
      <w:r>
        <w:rPr>
          <w:rFonts w:asciiTheme="minorHAnsi" w:hAnsiTheme="minorHAnsi" w:cstheme="minorHAnsi"/>
          <w:b w:val="0"/>
          <w:sz w:val="22"/>
          <w:szCs w:val="22"/>
        </w:rPr>
        <w:t>III</w:t>
      </w:r>
      <w:r w:rsidRPr="00585B8B">
        <w:rPr>
          <w:rFonts w:asciiTheme="minorHAnsi" w:hAnsiTheme="minorHAnsi" w:cstheme="minorHAnsi"/>
          <w:b w:val="0"/>
          <w:sz w:val="22"/>
          <w:szCs w:val="22"/>
        </w:rPr>
        <w:t xml:space="preserve"> </w:t>
      </w:r>
    </w:p>
    <w:p w14:paraId="54B3B128"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lastRenderedPageBreak/>
        <w:t xml:space="preserve">Wynagrodzenie wyczerpuje całość zobowiązań finansowych Udzielającego zamówienia z tego tytułu względem Przyjmującego zamówienie wynikających z Umowy.  </w:t>
      </w:r>
    </w:p>
    <w:p w14:paraId="0CA03E2D"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bCs/>
          <w:color w:val="000000" w:themeColor="text1"/>
          <w:sz w:val="22"/>
          <w:szCs w:val="22"/>
        </w:rPr>
      </w:pPr>
      <w:r w:rsidRPr="00585B8B">
        <w:rPr>
          <w:rFonts w:asciiTheme="minorHAnsi" w:hAnsiTheme="minorHAnsi" w:cstheme="minorHAns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D14F146"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2556FDBD" w14:textId="77777777" w:rsidR="00247A36" w:rsidRPr="00585B8B" w:rsidRDefault="00247A36" w:rsidP="00247A36">
      <w:pPr>
        <w:suppressAutoHyphens w:val="0"/>
        <w:ind w:left="426"/>
        <w:jc w:val="both"/>
        <w:rPr>
          <w:rFonts w:asciiTheme="minorHAnsi" w:hAnsiTheme="minorHAnsi" w:cstheme="minorHAnsi"/>
          <w:snapToGrid w:val="0"/>
          <w:color w:val="000000" w:themeColor="text1"/>
          <w:sz w:val="22"/>
          <w:szCs w:val="22"/>
          <w:lang w:eastAsia="pl-PL"/>
        </w:rPr>
      </w:pPr>
    </w:p>
    <w:p w14:paraId="1550FFC6" w14:textId="6CFE8E9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C10F7F" w:rsidRDefault="00247A36" w:rsidP="00247A36">
      <w:pPr>
        <w:pStyle w:val="Tekstpodstawowy"/>
        <w:widowControl/>
        <w:numPr>
          <w:ilvl w:val="0"/>
          <w:numId w:val="3"/>
        </w:numPr>
        <w:suppressAutoHyphens w:val="0"/>
        <w:ind w:left="284" w:hanging="284"/>
        <w:rPr>
          <w:rFonts w:asciiTheme="minorHAnsi" w:hAnsiTheme="minorHAnsi" w:cstheme="minorHAnsi"/>
          <w:sz w:val="22"/>
          <w:szCs w:val="22"/>
        </w:rPr>
      </w:pPr>
      <w:r w:rsidRPr="00C10F7F">
        <w:rPr>
          <w:rFonts w:asciiTheme="minorHAnsi" w:hAnsiTheme="minorHAnsi" w:cstheme="minorHAnsi"/>
          <w:sz w:val="22"/>
          <w:szCs w:val="22"/>
        </w:rPr>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247A36">
      <w:pPr>
        <w:pStyle w:val="Tekstpodstawowy"/>
        <w:jc w:val="center"/>
        <w:rPr>
          <w:rFonts w:asciiTheme="minorHAnsi" w:hAnsiTheme="minorHAnsi" w:cstheme="minorHAnsi"/>
          <w:b/>
          <w:bCs/>
          <w:color w:val="000000" w:themeColor="text1"/>
          <w:sz w:val="22"/>
          <w:szCs w:val="22"/>
        </w:rPr>
      </w:pPr>
    </w:p>
    <w:p w14:paraId="6E22C88E" w14:textId="0046E510"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247A36">
      <w:pPr>
        <w:numPr>
          <w:ilvl w:val="0"/>
          <w:numId w:val="6"/>
        </w:numPr>
        <w:tabs>
          <w:tab w:val="left" w:pos="0"/>
          <w:tab w:val="left" w:pos="284"/>
        </w:tabs>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w:t>
      </w:r>
      <w:r w:rsidRPr="00585B8B">
        <w:rPr>
          <w:rFonts w:asciiTheme="minorHAnsi" w:hAnsiTheme="minorHAnsi" w:cstheme="minorHAnsi"/>
          <w:color w:val="000000" w:themeColor="text1"/>
          <w:sz w:val="22"/>
          <w:szCs w:val="22"/>
        </w:rPr>
        <w:lastRenderedPageBreak/>
        <w:t>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247A36">
      <w:pPr>
        <w:tabs>
          <w:tab w:val="left" w:pos="396"/>
        </w:tabs>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247A36">
      <w:pPr>
        <w:pStyle w:val="Lista"/>
        <w:numPr>
          <w:ilvl w:val="0"/>
          <w:numId w:val="7"/>
        </w:numPr>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247A36">
      <w:pPr>
        <w:pStyle w:val="Tekstpodstawowy"/>
        <w:widowControl/>
        <w:numPr>
          <w:ilvl w:val="0"/>
          <w:numId w:val="7"/>
        </w:numPr>
        <w:tabs>
          <w:tab w:val="left" w:pos="0"/>
          <w:tab w:val="left"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247A36">
      <w:pPr>
        <w:pStyle w:val="Tekstpodstawowy"/>
        <w:widowControl/>
        <w:numPr>
          <w:ilvl w:val="0"/>
          <w:numId w:val="7"/>
        </w:numPr>
        <w:tabs>
          <w:tab w:val="left" w:pos="0"/>
        </w:tabs>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247A36">
      <w:pPr>
        <w:pStyle w:val="Tekstpodstawowy"/>
        <w:widowControl/>
        <w:numPr>
          <w:ilvl w:val="0"/>
          <w:numId w:val="7"/>
        </w:numPr>
        <w:tabs>
          <w:tab w:val="left" w:pos="0"/>
        </w:tabs>
        <w:suppressAutoHyphens w:val="0"/>
        <w:ind w:left="284" w:hanging="284"/>
        <w:rPr>
          <w:rStyle w:val="Domylnaczcionkaakapitu0"/>
          <w:rFonts w:asciiTheme="minorHAnsi" w:hAnsiTheme="minorHAnsi" w:cstheme="minorHAnsi"/>
          <w:color w:val="000000" w:themeColor="text1"/>
          <w:sz w:val="22"/>
          <w:szCs w:val="22"/>
        </w:rPr>
      </w:pPr>
      <w:bookmarkStart w:id="8"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8"/>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247A36">
      <w:pPr>
        <w:pStyle w:val="Lista"/>
        <w:tabs>
          <w:tab w:val="left" w:pos="0"/>
        </w:tabs>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Kary umowne</w:t>
      </w:r>
    </w:p>
    <w:p w14:paraId="1088F5E7" w14:textId="77777777" w:rsidR="00247A36" w:rsidRPr="00585B8B" w:rsidRDefault="00247A36" w:rsidP="00247A36">
      <w:pPr>
        <w:numPr>
          <w:ilvl w:val="3"/>
          <w:numId w:val="22"/>
        </w:numPr>
        <w:tabs>
          <w:tab w:val="clear" w:pos="0"/>
          <w:tab w:val="num" w:pos="284"/>
          <w:tab w:val="num" w:pos="2880"/>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uniemożliwienia kontroli przeprowadzonej przez Udzielającego zamówienia, Narodowy Fundusz Zdrowia oraz inne uprawnione organy i podmioty;</w:t>
      </w:r>
    </w:p>
    <w:p w14:paraId="61A14811"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EAE4D27"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W przypadku niemożliwości realizacji przedmiotu niniejszej umowy z przyczyn leżących po stronie Przyjmującego zamówienie lub opóźnienia w jego realizacji Udzielający zamówienia ma prawo do </w:t>
      </w:r>
      <w:r w:rsidRPr="00585B8B">
        <w:rPr>
          <w:rFonts w:asciiTheme="minorHAnsi" w:hAnsiTheme="minorHAnsi" w:cstheme="minorHAnsi"/>
          <w:color w:val="000000" w:themeColor="text1"/>
          <w:sz w:val="22"/>
          <w:szCs w:val="22"/>
          <w:lang w:eastAsia="pl-PL"/>
        </w:rPr>
        <w:lastRenderedPageBreak/>
        <w:t>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63F08CB5"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ED865C5" w14:textId="77777777" w:rsidR="00585B8B" w:rsidRPr="00677AC4" w:rsidRDefault="00585B8B" w:rsidP="00585B8B">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585B8B">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585B8B">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2788A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585B8B" w:rsidRDefault="00247A36" w:rsidP="00247A36">
      <w:pPr>
        <w:pStyle w:val="Tekstpodstawowy"/>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zostaje zawarta na czas określony 36 miesięcy począwszy od …………………...  do ……………………...</w:t>
      </w:r>
    </w:p>
    <w:p w14:paraId="00E90A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731AB6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247A36">
      <w:pPr>
        <w:pStyle w:val="Tekstpodstawowy"/>
        <w:widowControl/>
        <w:numPr>
          <w:ilvl w:val="0"/>
          <w:numId w:val="17"/>
        </w:numPr>
        <w:suppressAutoHyphens w:val="0"/>
        <w:autoSpaceDN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247A36">
      <w:pPr>
        <w:widowControl w:val="0"/>
        <w:numPr>
          <w:ilvl w:val="0"/>
          <w:numId w:val="18"/>
        </w:numPr>
        <w:shd w:val="clear" w:color="auto" w:fill="FFFFFF"/>
        <w:tabs>
          <w:tab w:val="left" w:pos="720"/>
        </w:tabs>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247A36">
      <w:pPr>
        <w:pStyle w:val="NormalnyWeb"/>
        <w:numPr>
          <w:ilvl w:val="0"/>
          <w:numId w:val="17"/>
        </w:numPr>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247A36">
      <w:pPr>
        <w:numPr>
          <w:ilvl w:val="0"/>
          <w:numId w:val="17"/>
        </w:numPr>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 uzasadnionych skarg pacjentów, uznanych przez Udzielającego zamówienie, jeżeli są one związane z wykonywaniem niniejszej Umowy.</w:t>
      </w:r>
    </w:p>
    <w:p w14:paraId="22A048BE" w14:textId="77777777" w:rsidR="00247A36" w:rsidRPr="00585B8B" w:rsidRDefault="00247A36" w:rsidP="00247A36">
      <w:pPr>
        <w:pStyle w:val="Zwykytekst"/>
        <w:numPr>
          <w:ilvl w:val="0"/>
          <w:numId w:val="17"/>
        </w:numPr>
        <w:autoSpaceDN w:val="0"/>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247A36">
      <w:pPr>
        <w:pStyle w:val="NormalnyWeb"/>
        <w:widowControl/>
        <w:numPr>
          <w:ilvl w:val="0"/>
          <w:numId w:val="4"/>
        </w:numPr>
        <w:suppressAutoHyphens w:val="0"/>
        <w:overflowPunct/>
        <w:autoSpaceDE/>
        <w:autoSpaceDN/>
        <w:adjustRightInd/>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wygasa w przypadku:</w:t>
      </w:r>
    </w:p>
    <w:p w14:paraId="560D1C99" w14:textId="77777777" w:rsidR="00247A36" w:rsidRPr="00585B8B" w:rsidRDefault="00247A36" w:rsidP="00247A36">
      <w:pPr>
        <w:pStyle w:val="Tekstpodstawowy"/>
        <w:widowControl/>
        <w:numPr>
          <w:ilvl w:val="0"/>
          <w:numId w:val="5"/>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247A36">
      <w:pPr>
        <w:numPr>
          <w:ilvl w:val="0"/>
          <w:numId w:val="5"/>
        </w:numPr>
        <w:tabs>
          <w:tab w:val="num" w:pos="709"/>
          <w:tab w:val="left" w:pos="1276"/>
        </w:tabs>
        <w:suppressAutoHyphens w:val="0"/>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247A36">
      <w:pPr>
        <w:pStyle w:val="Tekstpodstawowy"/>
        <w:widowControl/>
        <w:numPr>
          <w:ilvl w:val="0"/>
          <w:numId w:val="5"/>
        </w:numPr>
        <w:tabs>
          <w:tab w:val="num" w:pos="0"/>
          <w:tab w:val="num" w:pos="709"/>
        </w:tabs>
        <w:suppressAutoHyphens w:val="0"/>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247A36">
      <w:pPr>
        <w:pStyle w:val="Tekstpodstawowy"/>
        <w:widowControl/>
        <w:numPr>
          <w:ilvl w:val="0"/>
          <w:numId w:val="26"/>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247A36">
      <w:pPr>
        <w:pStyle w:val="Tekstpodstawowy"/>
        <w:widowControl/>
        <w:tabs>
          <w:tab w:val="num" w:pos="709"/>
        </w:tabs>
        <w:suppressAutoHyphens w:val="0"/>
        <w:jc w:val="left"/>
        <w:rPr>
          <w:rFonts w:asciiTheme="minorHAnsi" w:hAnsiTheme="minorHAnsi" w:cstheme="minorHAnsi"/>
          <w:bCs/>
          <w:color w:val="000000" w:themeColor="text1"/>
          <w:sz w:val="22"/>
          <w:szCs w:val="22"/>
        </w:rPr>
      </w:pPr>
    </w:p>
    <w:p w14:paraId="51ABF802" w14:textId="77777777" w:rsidR="00247A36" w:rsidRPr="00585B8B" w:rsidRDefault="00247A36" w:rsidP="00247A36">
      <w:pPr>
        <w:pStyle w:val="Tekstpodstawowy"/>
        <w:widowControl/>
        <w:tabs>
          <w:tab w:val="num" w:pos="709"/>
        </w:tabs>
        <w:suppressAutoHyphens w:val="0"/>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t>§ 19</w:t>
      </w:r>
    </w:p>
    <w:p w14:paraId="4D564E60" w14:textId="77777777" w:rsidR="00247A36" w:rsidRPr="00585B8B" w:rsidRDefault="00247A36" w:rsidP="00247A36">
      <w:pPr>
        <w:tabs>
          <w:tab w:val="left" w:pos="0"/>
          <w:tab w:val="left" w:pos="426"/>
        </w:tabs>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247A36">
      <w:pPr>
        <w:numPr>
          <w:ilvl w:val="0"/>
          <w:numId w:val="25"/>
        </w:numPr>
        <w:tabs>
          <w:tab w:val="left" w:pos="426"/>
        </w:tabs>
        <w:autoSpaceDE w:val="0"/>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536FFACC"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247A36">
      <w:pPr>
        <w:pStyle w:val="Tekstpodstawowy"/>
        <w:widowControl/>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247A36">
      <w:pPr>
        <w:pStyle w:val="Tekstpodstawowy"/>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Umowę sporządzono w dwóch jednobrzmiących egzemplarzach, po jednej dla każdej ze stron.</w:t>
      </w:r>
    </w:p>
    <w:p w14:paraId="04EAB6B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B708D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67DE493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4335F4E"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0B8F71F" w14:textId="77777777" w:rsidR="00247A36" w:rsidRPr="00585B8B" w:rsidRDefault="00247A36" w:rsidP="00247A36">
      <w:pPr>
        <w:rPr>
          <w:rFonts w:asciiTheme="minorHAnsi" w:hAnsiTheme="minorHAnsi" w:cstheme="minorHAnsi"/>
          <w:color w:val="000000" w:themeColor="text1"/>
          <w:sz w:val="22"/>
          <w:szCs w:val="22"/>
        </w:rPr>
      </w:pPr>
    </w:p>
    <w:p w14:paraId="52ED081F" w14:textId="77777777" w:rsidR="00247A36" w:rsidRPr="00585B8B" w:rsidRDefault="00247A36" w:rsidP="00247A36">
      <w:pPr>
        <w:rPr>
          <w:rFonts w:asciiTheme="minorHAnsi" w:hAnsiTheme="minorHAnsi" w:cstheme="minorHAnsi"/>
          <w:color w:val="000000" w:themeColor="text1"/>
        </w:rPr>
      </w:pPr>
    </w:p>
    <w:p w14:paraId="6A5D7F60" w14:textId="77777777" w:rsidR="00247A36" w:rsidRPr="00585B8B" w:rsidRDefault="00247A36" w:rsidP="00247A36">
      <w:pPr>
        <w:rPr>
          <w:rFonts w:asciiTheme="minorHAnsi" w:hAnsiTheme="minorHAnsi" w:cstheme="minorHAnsi"/>
          <w:color w:val="000000" w:themeColor="text1"/>
        </w:rPr>
      </w:pPr>
    </w:p>
    <w:p w14:paraId="1FEC83AF" w14:textId="77777777" w:rsidR="00247A36" w:rsidRPr="00585B8B" w:rsidRDefault="00247A36" w:rsidP="00247A36">
      <w:pPr>
        <w:rPr>
          <w:rFonts w:asciiTheme="minorHAnsi" w:hAnsiTheme="minorHAnsi" w:cstheme="minorHAnsi"/>
          <w:color w:val="000000" w:themeColor="text1"/>
        </w:rPr>
      </w:pPr>
    </w:p>
    <w:p w14:paraId="433E6236" w14:textId="78772C4E" w:rsidR="00F10960" w:rsidRDefault="00F10960">
      <w:pPr>
        <w:rPr>
          <w:rFonts w:asciiTheme="minorHAnsi" w:hAnsiTheme="minorHAnsi" w:cstheme="minorHAnsi"/>
        </w:rPr>
      </w:pPr>
    </w:p>
    <w:p w14:paraId="0EEBA6D9" w14:textId="016C85B6" w:rsidR="00585B8B" w:rsidRDefault="00585B8B">
      <w:pPr>
        <w:rPr>
          <w:rFonts w:asciiTheme="minorHAnsi" w:hAnsiTheme="minorHAnsi" w:cstheme="minorHAnsi"/>
        </w:rPr>
      </w:pPr>
    </w:p>
    <w:p w14:paraId="3B525768" w14:textId="60F004C6" w:rsidR="00585B8B" w:rsidRDefault="00585B8B">
      <w:pPr>
        <w:rPr>
          <w:rFonts w:asciiTheme="minorHAnsi" w:hAnsiTheme="minorHAnsi" w:cstheme="minorHAnsi"/>
        </w:rPr>
      </w:pPr>
    </w:p>
    <w:p w14:paraId="72F41CFB" w14:textId="1A08CF75" w:rsidR="00585B8B" w:rsidRDefault="00585B8B">
      <w:pPr>
        <w:rPr>
          <w:rFonts w:asciiTheme="minorHAnsi" w:hAnsiTheme="minorHAnsi" w:cstheme="minorHAnsi"/>
        </w:rPr>
      </w:pPr>
    </w:p>
    <w:p w14:paraId="5F0B8229" w14:textId="578D43BF" w:rsidR="00585B8B" w:rsidRDefault="00585B8B">
      <w:pPr>
        <w:rPr>
          <w:rFonts w:asciiTheme="minorHAnsi" w:hAnsiTheme="minorHAnsi" w:cstheme="minorHAnsi"/>
        </w:rPr>
      </w:pPr>
    </w:p>
    <w:p w14:paraId="616CE2F5" w14:textId="294BB26A" w:rsidR="00585B8B" w:rsidRDefault="00585B8B">
      <w:pPr>
        <w:rPr>
          <w:rFonts w:asciiTheme="minorHAnsi" w:hAnsiTheme="minorHAnsi" w:cstheme="minorHAnsi"/>
        </w:rPr>
      </w:pPr>
    </w:p>
    <w:p w14:paraId="58084514" w14:textId="504EEF6D" w:rsidR="00585B8B" w:rsidRDefault="00585B8B">
      <w:pPr>
        <w:rPr>
          <w:rFonts w:asciiTheme="minorHAnsi" w:hAnsiTheme="minorHAnsi" w:cstheme="minorHAnsi"/>
        </w:rPr>
      </w:pPr>
    </w:p>
    <w:p w14:paraId="7F43F64B" w14:textId="6D4CA94F" w:rsidR="00585B8B" w:rsidRDefault="00585B8B">
      <w:pPr>
        <w:rPr>
          <w:rFonts w:asciiTheme="minorHAnsi" w:hAnsiTheme="minorHAnsi" w:cstheme="minorHAnsi"/>
        </w:rPr>
      </w:pPr>
    </w:p>
    <w:p w14:paraId="31082486" w14:textId="206E0704" w:rsidR="00585B8B" w:rsidRDefault="00585B8B">
      <w:pPr>
        <w:rPr>
          <w:rFonts w:asciiTheme="minorHAnsi" w:hAnsiTheme="minorHAnsi" w:cstheme="minorHAnsi"/>
        </w:rPr>
      </w:pPr>
    </w:p>
    <w:p w14:paraId="0AB1394B" w14:textId="77777777" w:rsidR="00111A5B" w:rsidRPr="00111A5B" w:rsidRDefault="00111A5B" w:rsidP="00111A5B">
      <w:pPr>
        <w:pStyle w:val="Tekstpodstawowy"/>
        <w:spacing w:line="360"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Klauzula obowiązku informacyjnego RODO.</w:t>
      </w:r>
    </w:p>
    <w:p w14:paraId="380FF23B" w14:textId="56CC89BD" w:rsidR="00585B8B" w:rsidRPr="00111A5B" w:rsidRDefault="00585B8B">
      <w:pPr>
        <w:rPr>
          <w:rFonts w:asciiTheme="minorHAnsi" w:hAnsiTheme="minorHAnsi" w:cstheme="minorHAnsi"/>
        </w:rPr>
      </w:pPr>
    </w:p>
    <w:p w14:paraId="7FCCFC5C" w14:textId="75FA5A6B" w:rsidR="00585B8B" w:rsidRPr="00111A5B" w:rsidRDefault="00585B8B">
      <w:pPr>
        <w:rPr>
          <w:rFonts w:asciiTheme="minorHAnsi" w:hAnsiTheme="minorHAnsi" w:cstheme="minorHAnsi"/>
        </w:rPr>
      </w:pPr>
    </w:p>
    <w:p w14:paraId="518B8F42"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7203B828" w14:textId="77777777" w:rsidR="00585B8B" w:rsidRPr="00677AC4" w:rsidRDefault="00585B8B" w:rsidP="00585B8B">
      <w:pPr>
        <w:spacing w:line="276" w:lineRule="auto"/>
        <w:ind w:left="-65"/>
        <w:jc w:val="right"/>
        <w:rPr>
          <w:rFonts w:ascii="Calibri" w:hAnsi="Calibri" w:cs="Calibri"/>
          <w:sz w:val="22"/>
          <w:szCs w:val="22"/>
        </w:rPr>
      </w:pPr>
    </w:p>
    <w:p w14:paraId="13BCC6ED"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585B8B">
      <w:pPr>
        <w:spacing w:line="276" w:lineRule="auto"/>
        <w:ind w:left="-65"/>
        <w:jc w:val="right"/>
        <w:rPr>
          <w:rFonts w:ascii="Calibri" w:hAnsi="Calibri" w:cs="Calibri"/>
          <w:sz w:val="22"/>
          <w:szCs w:val="22"/>
        </w:rPr>
      </w:pPr>
    </w:p>
    <w:p w14:paraId="3DDCAB8E"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55AE327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585B8B">
      <w:pPr>
        <w:spacing w:line="276" w:lineRule="auto"/>
        <w:ind w:left="-65"/>
        <w:jc w:val="center"/>
        <w:rPr>
          <w:rFonts w:ascii="Calibri" w:hAnsi="Calibri" w:cs="Calibri"/>
          <w:sz w:val="22"/>
          <w:szCs w:val="22"/>
        </w:rPr>
      </w:pPr>
    </w:p>
    <w:p w14:paraId="754E6003"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585B8B">
      <w:pPr>
        <w:spacing w:line="276" w:lineRule="auto"/>
        <w:ind w:left="-65"/>
        <w:rPr>
          <w:rFonts w:ascii="Calibri" w:hAnsi="Calibri" w:cs="Calibri"/>
          <w:sz w:val="22"/>
          <w:szCs w:val="22"/>
        </w:rPr>
      </w:pPr>
    </w:p>
    <w:p w14:paraId="05C02609" w14:textId="71083277"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585B8B">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585B8B">
      <w:pPr>
        <w:spacing w:line="276" w:lineRule="auto"/>
        <w:ind w:left="-65"/>
        <w:jc w:val="both"/>
        <w:rPr>
          <w:rFonts w:ascii="Calibri" w:hAnsi="Calibri" w:cs="Calibri"/>
          <w:sz w:val="22"/>
          <w:szCs w:val="22"/>
        </w:rPr>
      </w:pPr>
    </w:p>
    <w:p w14:paraId="6112C64E"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585B8B">
      <w:pPr>
        <w:spacing w:line="276" w:lineRule="auto"/>
        <w:jc w:val="both"/>
        <w:rPr>
          <w:rFonts w:ascii="Calibri" w:hAnsi="Calibri" w:cs="Calibri"/>
          <w:sz w:val="22"/>
          <w:szCs w:val="22"/>
        </w:rPr>
      </w:pPr>
    </w:p>
    <w:p w14:paraId="69C075D7"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lastRenderedPageBreak/>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585B8B">
      <w:pPr>
        <w:spacing w:line="276" w:lineRule="auto"/>
        <w:ind w:left="-65"/>
        <w:jc w:val="both"/>
        <w:rPr>
          <w:rFonts w:ascii="Calibri" w:hAnsi="Calibri" w:cs="Calibri"/>
          <w:sz w:val="22"/>
          <w:szCs w:val="22"/>
        </w:rPr>
      </w:pPr>
    </w:p>
    <w:p w14:paraId="16594B28" w14:textId="77777777" w:rsidR="00585B8B" w:rsidRPr="00677AC4" w:rsidRDefault="00585B8B" w:rsidP="00585B8B">
      <w:pPr>
        <w:spacing w:line="276" w:lineRule="auto"/>
        <w:ind w:left="-65"/>
        <w:jc w:val="both"/>
        <w:rPr>
          <w:rFonts w:ascii="Calibri" w:hAnsi="Calibri" w:cs="Calibri"/>
          <w:sz w:val="22"/>
          <w:szCs w:val="22"/>
        </w:rPr>
      </w:pPr>
    </w:p>
    <w:p w14:paraId="7AA4F19A" w14:textId="77777777" w:rsidR="00585B8B" w:rsidRPr="00677AC4" w:rsidRDefault="00585B8B" w:rsidP="00585B8B">
      <w:pPr>
        <w:spacing w:line="276" w:lineRule="auto"/>
        <w:ind w:left="-65"/>
        <w:jc w:val="right"/>
        <w:rPr>
          <w:rFonts w:ascii="Calibri" w:hAnsi="Calibri" w:cs="Calibri"/>
          <w:sz w:val="22"/>
          <w:szCs w:val="22"/>
        </w:rPr>
      </w:pPr>
    </w:p>
    <w:p w14:paraId="24D5AA5E"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585B8B">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585B8B">
      <w:pPr>
        <w:spacing w:line="276" w:lineRule="auto"/>
        <w:rPr>
          <w:rFonts w:ascii="Calibri" w:hAnsi="Calibri" w:cs="Calibri"/>
          <w:sz w:val="22"/>
          <w:szCs w:val="22"/>
        </w:rPr>
      </w:pPr>
    </w:p>
    <w:p w14:paraId="00C86E11" w14:textId="77777777" w:rsidR="00585B8B" w:rsidRPr="00677AC4" w:rsidRDefault="00585B8B" w:rsidP="00585B8B">
      <w:pPr>
        <w:spacing w:line="276" w:lineRule="auto"/>
        <w:ind w:left="-65"/>
        <w:rPr>
          <w:rFonts w:ascii="Calibri" w:hAnsi="Calibri" w:cs="Calibri"/>
          <w:sz w:val="22"/>
          <w:szCs w:val="22"/>
        </w:rPr>
      </w:pPr>
    </w:p>
    <w:p w14:paraId="24334397"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585B8B">
      <w:pPr>
        <w:spacing w:line="276" w:lineRule="auto"/>
        <w:rPr>
          <w:rFonts w:ascii="Calibri" w:hAnsi="Calibri" w:cs="Calibri"/>
          <w:sz w:val="22"/>
          <w:szCs w:val="22"/>
        </w:rPr>
      </w:pPr>
    </w:p>
    <w:p w14:paraId="7A67F328"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585B8B">
      <w:pPr>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585B8B">
      <w:pPr>
        <w:pStyle w:val="Tekstpodstawowy"/>
        <w:spacing w:line="360" w:lineRule="auto"/>
        <w:rPr>
          <w:rFonts w:ascii="Calibri" w:hAnsi="Calibri" w:cs="Calibri"/>
          <w:sz w:val="22"/>
          <w:szCs w:val="22"/>
        </w:rPr>
      </w:pPr>
    </w:p>
    <w:p w14:paraId="6664ED05"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585B8B">
      <w:pPr>
        <w:spacing w:line="276" w:lineRule="auto"/>
        <w:ind w:left="-65"/>
        <w:rPr>
          <w:rFonts w:ascii="Calibri" w:hAnsi="Calibri" w:cs="Calibri"/>
          <w:b/>
          <w:sz w:val="22"/>
          <w:szCs w:val="22"/>
        </w:rPr>
      </w:pPr>
    </w:p>
    <w:p w14:paraId="768E54AA" w14:textId="77777777" w:rsidR="00585B8B" w:rsidRDefault="00585B8B" w:rsidP="00585B8B">
      <w:pPr>
        <w:spacing w:line="276" w:lineRule="auto"/>
        <w:ind w:left="-65"/>
        <w:rPr>
          <w:rFonts w:ascii="Calibri" w:hAnsi="Calibri" w:cs="Calibri"/>
          <w:b/>
          <w:sz w:val="22"/>
          <w:szCs w:val="22"/>
        </w:rPr>
      </w:pPr>
    </w:p>
    <w:p w14:paraId="4D5302E8" w14:textId="77777777" w:rsidR="00585B8B" w:rsidRPr="00677AC4" w:rsidRDefault="00585B8B" w:rsidP="00585B8B">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585B8B">
      <w:pPr>
        <w:spacing w:line="276" w:lineRule="auto"/>
        <w:rPr>
          <w:rFonts w:ascii="Calibri" w:hAnsi="Calibri" w:cs="Calibri"/>
          <w:sz w:val="22"/>
          <w:szCs w:val="22"/>
        </w:rPr>
      </w:pPr>
    </w:p>
    <w:p w14:paraId="29E3D0F1"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bookmarkStart w:id="9"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9"/>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585B8B">
      <w:pPr>
        <w:spacing w:line="276" w:lineRule="auto"/>
        <w:jc w:val="both"/>
        <w:rPr>
          <w:rFonts w:ascii="Calibri" w:hAnsi="Calibri" w:cs="Calibri"/>
          <w:sz w:val="22"/>
          <w:szCs w:val="22"/>
        </w:rPr>
      </w:pPr>
    </w:p>
    <w:p w14:paraId="02904CA8"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585B8B">
      <w:pPr>
        <w:spacing w:line="276" w:lineRule="auto"/>
        <w:jc w:val="both"/>
        <w:rPr>
          <w:rFonts w:ascii="Calibri" w:hAnsi="Calibri" w:cs="Calibri"/>
          <w:sz w:val="22"/>
          <w:szCs w:val="22"/>
        </w:rPr>
      </w:pPr>
    </w:p>
    <w:p w14:paraId="552E888C"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585B8B">
      <w:pPr>
        <w:spacing w:line="276" w:lineRule="auto"/>
        <w:jc w:val="both"/>
        <w:rPr>
          <w:rFonts w:ascii="Calibri" w:hAnsi="Calibri" w:cs="Calibri"/>
          <w:sz w:val="22"/>
          <w:szCs w:val="22"/>
        </w:rPr>
      </w:pPr>
    </w:p>
    <w:p w14:paraId="3338C9E7" w14:textId="77777777" w:rsidR="00585B8B" w:rsidRPr="00677AC4" w:rsidRDefault="00585B8B" w:rsidP="00585B8B">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585B8B">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585B8B">
      <w:pPr>
        <w:pStyle w:val="Tekstpodstawowy"/>
        <w:spacing w:line="360" w:lineRule="auto"/>
        <w:rPr>
          <w:rFonts w:ascii="Calibri" w:hAnsi="Calibri" w:cs="Calibri"/>
          <w:sz w:val="22"/>
          <w:szCs w:val="22"/>
        </w:rPr>
      </w:pPr>
    </w:p>
    <w:p w14:paraId="34641851" w14:textId="77777777" w:rsidR="00585B8B" w:rsidRPr="00677AC4" w:rsidRDefault="00585B8B" w:rsidP="00585B8B">
      <w:pPr>
        <w:pStyle w:val="Tekstpodstawowy"/>
        <w:spacing w:line="360" w:lineRule="auto"/>
        <w:ind w:left="360"/>
        <w:rPr>
          <w:rFonts w:ascii="Calibri" w:hAnsi="Calibri" w:cs="Calibri"/>
          <w:sz w:val="22"/>
          <w:szCs w:val="22"/>
        </w:rPr>
      </w:pPr>
    </w:p>
    <w:p w14:paraId="7F05A30E"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585B8B">
      <w:pPr>
        <w:pStyle w:val="Tekstpodstawowy"/>
        <w:spacing w:line="360"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585B8B">
      <w:pPr>
        <w:pStyle w:val="Tekstpodstawowy"/>
        <w:spacing w:line="360" w:lineRule="auto"/>
        <w:rPr>
          <w:rFonts w:ascii="Calibri" w:hAnsi="Calibri" w:cs="Calibri"/>
          <w:sz w:val="22"/>
          <w:szCs w:val="22"/>
        </w:rPr>
      </w:pPr>
    </w:p>
    <w:p w14:paraId="6F9F05EB" w14:textId="77777777" w:rsidR="00585B8B" w:rsidRPr="00677AC4" w:rsidRDefault="00585B8B" w:rsidP="00585B8B">
      <w:pPr>
        <w:pStyle w:val="Tekstpodstawowy"/>
        <w:spacing w:line="360" w:lineRule="auto"/>
        <w:rPr>
          <w:rFonts w:ascii="Calibri" w:hAnsi="Calibri" w:cs="Calibri"/>
          <w:sz w:val="22"/>
          <w:szCs w:val="22"/>
        </w:rPr>
      </w:pPr>
    </w:p>
    <w:p w14:paraId="6E05A270" w14:textId="77777777" w:rsidR="00585B8B" w:rsidRPr="00677AC4" w:rsidRDefault="00585B8B" w:rsidP="00585B8B">
      <w:pPr>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585B8B">
      <w:pPr>
        <w:jc w:val="center"/>
        <w:rPr>
          <w:rFonts w:ascii="Calibri" w:hAnsi="Calibri" w:cs="Calibri"/>
          <w:b/>
          <w:bCs/>
          <w:sz w:val="22"/>
          <w:szCs w:val="22"/>
        </w:rPr>
      </w:pPr>
    </w:p>
    <w:p w14:paraId="44EB6DB9" w14:textId="77777777" w:rsidR="00585B8B" w:rsidRPr="00677AC4" w:rsidRDefault="00585B8B" w:rsidP="00585B8B">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pPr>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13A3" w14:textId="77777777" w:rsidR="004C2A56" w:rsidRDefault="004C2A56">
      <w:r>
        <w:separator/>
      </w:r>
    </w:p>
  </w:endnote>
  <w:endnote w:type="continuationSeparator" w:id="0">
    <w:p w14:paraId="38FEBAA0" w14:textId="77777777" w:rsidR="004C2A56" w:rsidRDefault="004C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8766" w14:textId="77777777" w:rsidR="004C2A56" w:rsidRDefault="004C2A56">
      <w:r>
        <w:separator/>
      </w:r>
    </w:p>
  </w:footnote>
  <w:footnote w:type="continuationSeparator" w:id="0">
    <w:p w14:paraId="367D0AEC" w14:textId="77777777" w:rsidR="004C2A56" w:rsidRDefault="004C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0"/>
  </w:num>
  <w:num w:numId="2">
    <w:abstractNumId w:val="8"/>
  </w:num>
  <w:num w:numId="3">
    <w:abstractNumId w:val="27"/>
  </w:num>
  <w:num w:numId="4">
    <w:abstractNumId w:val="23"/>
  </w:num>
  <w:num w:numId="5">
    <w:abstractNumId w:val="4"/>
  </w:num>
  <w:num w:numId="6">
    <w:abstractNumId w:val="10"/>
  </w:num>
  <w:num w:numId="7">
    <w:abstractNumId w:val="16"/>
  </w:num>
  <w:num w:numId="8">
    <w:abstractNumId w:val="17"/>
  </w:num>
  <w:num w:numId="9">
    <w:abstractNumId w:val="25"/>
  </w:num>
  <w:num w:numId="10">
    <w:abstractNumId w:val="24"/>
  </w:num>
  <w:num w:numId="11">
    <w:abstractNumId w:val="14"/>
  </w:num>
  <w:num w:numId="12">
    <w:abstractNumId w:val="31"/>
  </w:num>
  <w:num w:numId="13">
    <w:abstractNumId w:val="11"/>
  </w:num>
  <w:num w:numId="14">
    <w:abstractNumId w:val="28"/>
  </w:num>
  <w:num w:numId="15">
    <w:abstractNumId w:val="36"/>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num>
  <w:num w:numId="21">
    <w:abstractNumId w:val="6"/>
  </w:num>
  <w:num w:numId="22">
    <w:abstractNumId w:val="0"/>
  </w:num>
  <w:num w:numId="23">
    <w:abstractNumId w:val="2"/>
  </w:num>
  <w:num w:numId="24">
    <w:abstractNumId w:val="18"/>
  </w:num>
  <w:num w:numId="25">
    <w:abstractNumId w:val="35"/>
  </w:num>
  <w:num w:numId="26">
    <w:abstractNumId w:val="3"/>
  </w:num>
  <w:num w:numId="27">
    <w:abstractNumId w:val="34"/>
  </w:num>
  <w:num w:numId="28">
    <w:abstractNumId w:val="1"/>
  </w:num>
  <w:num w:numId="29">
    <w:abstractNumId w:val="29"/>
  </w:num>
  <w:num w:numId="30">
    <w:abstractNumId w:val="21"/>
  </w:num>
  <w:num w:numId="31">
    <w:abstractNumId w:val="5"/>
  </w:num>
  <w:num w:numId="32">
    <w:abstractNumId w:val="32"/>
  </w:num>
  <w:num w:numId="33">
    <w:abstractNumId w:val="9"/>
  </w:num>
  <w:num w:numId="34">
    <w:abstractNumId w:val="12"/>
  </w:num>
  <w:num w:numId="35">
    <w:abstractNumId w:val="7"/>
  </w:num>
  <w:num w:numId="36">
    <w:abstractNumId w:val="13"/>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51539"/>
    <w:rsid w:val="00062837"/>
    <w:rsid w:val="00087B59"/>
    <w:rsid w:val="00092FCC"/>
    <w:rsid w:val="0010242E"/>
    <w:rsid w:val="00111A5B"/>
    <w:rsid w:val="0013291E"/>
    <w:rsid w:val="0018748F"/>
    <w:rsid w:val="001B7ABA"/>
    <w:rsid w:val="001D2A8C"/>
    <w:rsid w:val="001F7DCE"/>
    <w:rsid w:val="00247A36"/>
    <w:rsid w:val="00274B02"/>
    <w:rsid w:val="002C203B"/>
    <w:rsid w:val="00324C22"/>
    <w:rsid w:val="003A4448"/>
    <w:rsid w:val="003C1AFD"/>
    <w:rsid w:val="0040627C"/>
    <w:rsid w:val="004C2A56"/>
    <w:rsid w:val="004D2741"/>
    <w:rsid w:val="004D4D5A"/>
    <w:rsid w:val="005640AF"/>
    <w:rsid w:val="005761EA"/>
    <w:rsid w:val="00585B8B"/>
    <w:rsid w:val="00606D8D"/>
    <w:rsid w:val="0060702B"/>
    <w:rsid w:val="00653E69"/>
    <w:rsid w:val="006A25EF"/>
    <w:rsid w:val="006A2612"/>
    <w:rsid w:val="006A6E1B"/>
    <w:rsid w:val="006D43CC"/>
    <w:rsid w:val="0075049C"/>
    <w:rsid w:val="007518AD"/>
    <w:rsid w:val="00767CED"/>
    <w:rsid w:val="007A2CD3"/>
    <w:rsid w:val="008909F9"/>
    <w:rsid w:val="008D29CF"/>
    <w:rsid w:val="00906A2E"/>
    <w:rsid w:val="00925258"/>
    <w:rsid w:val="009D1520"/>
    <w:rsid w:val="00AE3FA8"/>
    <w:rsid w:val="00AF03E9"/>
    <w:rsid w:val="00B05C08"/>
    <w:rsid w:val="00B91344"/>
    <w:rsid w:val="00C10F7F"/>
    <w:rsid w:val="00C162A4"/>
    <w:rsid w:val="00C66107"/>
    <w:rsid w:val="00CD1A85"/>
    <w:rsid w:val="00CE6250"/>
    <w:rsid w:val="00D35839"/>
    <w:rsid w:val="00D66A62"/>
    <w:rsid w:val="00D85D33"/>
    <w:rsid w:val="00D86A70"/>
    <w:rsid w:val="00DC48F6"/>
    <w:rsid w:val="00E151E9"/>
    <w:rsid w:val="00E32211"/>
    <w:rsid w:val="00E32B02"/>
    <w:rsid w:val="00E87325"/>
    <w:rsid w:val="00E93F51"/>
    <w:rsid w:val="00EC6FBB"/>
    <w:rsid w:val="00F10960"/>
    <w:rsid w:val="00F120F6"/>
    <w:rsid w:val="00F42339"/>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5968</Words>
  <Characters>35814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5</cp:revision>
  <cp:lastPrinted>2024-09-16T07:34:00Z</cp:lastPrinted>
  <dcterms:created xsi:type="dcterms:W3CDTF">2024-12-03T11:09:00Z</dcterms:created>
  <dcterms:modified xsi:type="dcterms:W3CDTF">2024-12-10T14:12:00Z</dcterms:modified>
</cp:coreProperties>
</file>